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2703" w:rsidRPr="00333AEC" w:rsidRDefault="004B3C90" w:rsidP="00102703">
      <w:pPr>
        <w:jc w:val="center"/>
        <w:rPr>
          <w:rFonts w:ascii="Arial" w:hAnsi="Arial" w:cs="Arial"/>
          <w:b/>
          <w:sz w:val="32"/>
          <w:szCs w:val="32"/>
          <w:u w:val="single"/>
        </w:rPr>
      </w:pPr>
      <w:r>
        <w:rPr>
          <w:rFonts w:ascii="Arial" w:hAnsi="Arial" w:cs="Arial"/>
          <w:b/>
          <w:sz w:val="32"/>
          <w:szCs w:val="32"/>
          <w:u w:val="single"/>
        </w:rPr>
        <w:t>V</w:t>
      </w:r>
      <w:r w:rsidR="00102703" w:rsidRPr="00333AEC">
        <w:rPr>
          <w:rFonts w:ascii="Arial" w:hAnsi="Arial" w:cs="Arial"/>
          <w:b/>
          <w:sz w:val="32"/>
          <w:szCs w:val="32"/>
          <w:u w:val="single"/>
        </w:rPr>
        <w:t xml:space="preserve">ykládka mimo rampu – </w:t>
      </w:r>
      <w:r w:rsidR="005770BA">
        <w:rPr>
          <w:rFonts w:ascii="Arial" w:hAnsi="Arial" w:cs="Arial"/>
          <w:b/>
          <w:sz w:val="32"/>
          <w:szCs w:val="32"/>
          <w:u w:val="single"/>
        </w:rPr>
        <w:t xml:space="preserve">cisterny s kapalnými surovinami - </w:t>
      </w:r>
      <w:r w:rsidR="00102703" w:rsidRPr="00333AEC">
        <w:rPr>
          <w:rFonts w:ascii="Arial" w:hAnsi="Arial" w:cs="Arial"/>
          <w:b/>
          <w:sz w:val="32"/>
          <w:szCs w:val="32"/>
          <w:u w:val="single"/>
        </w:rPr>
        <w:t>standard vozidla plně připraveného k vykládce</w:t>
      </w:r>
    </w:p>
    <w:p w:rsidR="00102703" w:rsidRDefault="00102703">
      <w:pPr>
        <w:rPr>
          <w:rFonts w:ascii="Arial" w:hAnsi="Arial" w:cs="Arial"/>
          <w:bCs/>
          <w:sz w:val="24"/>
          <w:szCs w:val="24"/>
        </w:rPr>
      </w:pPr>
      <w:r w:rsidRPr="00137578">
        <w:rPr>
          <w:rFonts w:ascii="Arial" w:hAnsi="Arial" w:cs="Arial"/>
          <w:b/>
          <w:sz w:val="24"/>
          <w:szCs w:val="24"/>
        </w:rPr>
        <w:t>ŠPATNĚ:</w:t>
      </w:r>
      <w:r>
        <w:rPr>
          <w:rFonts w:ascii="Arial" w:hAnsi="Arial" w:cs="Arial"/>
          <w:sz w:val="24"/>
          <w:szCs w:val="24"/>
        </w:rPr>
        <w:t xml:space="preserve"> </w:t>
      </w:r>
      <w:r w:rsidRPr="00333AEC">
        <w:rPr>
          <w:rFonts w:ascii="Arial" w:hAnsi="Arial" w:cs="Arial"/>
          <w:sz w:val="24"/>
          <w:szCs w:val="24"/>
        </w:rPr>
        <w:t>Vozidlo nemá založené zadní kolo klínem, ne</w:t>
      </w:r>
      <w:r>
        <w:rPr>
          <w:rFonts w:ascii="Arial" w:hAnsi="Arial" w:cs="Arial"/>
          <w:sz w:val="24"/>
          <w:szCs w:val="24"/>
        </w:rPr>
        <w:t xml:space="preserve">ní označen prostor vykládky </w:t>
      </w:r>
      <w:r w:rsidRPr="00102703">
        <w:rPr>
          <w:rFonts w:ascii="Arial" w:eastAsia="Calibri" w:hAnsi="Arial" w:cs="Arial"/>
          <w:sz w:val="24"/>
          <w:szCs w:val="24"/>
        </w:rPr>
        <w:t>vpředu a vzadu oranžovo-bílými kužely s nápisem “POZOR! V tomto prostoru probíhá nakládka/vykládka“</w:t>
      </w:r>
      <w:r>
        <w:rPr>
          <w:rFonts w:ascii="Arial" w:hAnsi="Arial" w:cs="Arial"/>
          <w:sz w:val="24"/>
          <w:szCs w:val="24"/>
        </w:rPr>
        <w:t>, kohouty jsou mimo oblast záchytné jímky</w:t>
      </w:r>
      <w:r>
        <w:rPr>
          <w:rFonts w:ascii="Arial" w:hAnsi="Arial" w:cs="Arial"/>
          <w:bCs/>
          <w:sz w:val="24"/>
          <w:szCs w:val="24"/>
        </w:rPr>
        <w:t>.</w:t>
      </w:r>
    </w:p>
    <w:p w:rsidR="00E76A33" w:rsidRDefault="00E76A33">
      <w:pPr>
        <w:rPr>
          <w:rFonts w:ascii="Arial" w:hAnsi="Arial" w:cs="Arial"/>
          <w:bCs/>
          <w:sz w:val="24"/>
          <w:szCs w:val="24"/>
        </w:rPr>
      </w:pPr>
    </w:p>
    <w:p w:rsidR="00102703" w:rsidRDefault="00102703">
      <w:pPr>
        <w:rPr>
          <w:rFonts w:ascii="Arial" w:hAnsi="Arial" w:cs="Arial"/>
          <w:bCs/>
          <w:sz w:val="24"/>
          <w:szCs w:val="24"/>
        </w:rPr>
      </w:pPr>
    </w:p>
    <w:p w:rsidR="00102703" w:rsidRDefault="00102703" w:rsidP="00102703">
      <w:pPr>
        <w:rPr>
          <w:rFonts w:ascii="Arial" w:hAnsi="Arial" w:cs="Arial"/>
          <w:sz w:val="24"/>
          <w:szCs w:val="24"/>
        </w:rPr>
      </w:pPr>
      <w:r w:rsidRPr="00137578">
        <w:rPr>
          <w:rFonts w:ascii="Arial" w:hAnsi="Arial" w:cs="Arial"/>
          <w:b/>
          <w:sz w:val="24"/>
          <w:szCs w:val="24"/>
        </w:rPr>
        <w:t>SPRÁVNĚ:</w:t>
      </w:r>
      <w:r>
        <w:rPr>
          <w:rFonts w:ascii="Arial" w:hAnsi="Arial" w:cs="Arial"/>
          <w:sz w:val="24"/>
          <w:szCs w:val="24"/>
        </w:rPr>
        <w:t xml:space="preserve"> </w:t>
      </w:r>
      <w:r w:rsidRPr="00EA027E">
        <w:rPr>
          <w:rFonts w:ascii="Arial" w:hAnsi="Arial" w:cs="Arial"/>
          <w:sz w:val="24"/>
          <w:szCs w:val="24"/>
        </w:rPr>
        <w:t xml:space="preserve">Vozidlo má založené zadní kolo zakládacím klínem, </w:t>
      </w:r>
      <w:r>
        <w:rPr>
          <w:rFonts w:ascii="Arial" w:hAnsi="Arial" w:cs="Arial"/>
          <w:sz w:val="24"/>
          <w:szCs w:val="24"/>
        </w:rPr>
        <w:t>p</w:t>
      </w:r>
      <w:r w:rsidRPr="00EA027E">
        <w:rPr>
          <w:rFonts w:ascii="Arial" w:hAnsi="Arial" w:cs="Arial"/>
          <w:sz w:val="24"/>
          <w:szCs w:val="24"/>
        </w:rPr>
        <w:t>rostor kolem vozidla je označen kužely s nápisem “POZOR! V tomto prostoru probíhá nakládka/vykládka“</w:t>
      </w:r>
      <w:r>
        <w:rPr>
          <w:rFonts w:ascii="Arial" w:hAnsi="Arial" w:cs="Arial"/>
          <w:sz w:val="24"/>
          <w:szCs w:val="24"/>
        </w:rPr>
        <w:t xml:space="preserve">, kohouty jsou umístěny nad oblastí záchytné jímky </w:t>
      </w:r>
      <w:r w:rsidRPr="00EA027E">
        <w:rPr>
          <w:rFonts w:ascii="Arial" w:hAnsi="Arial" w:cs="Arial"/>
          <w:sz w:val="24"/>
          <w:szCs w:val="24"/>
        </w:rPr>
        <w:t>(viz foto</w:t>
      </w:r>
      <w:r>
        <w:rPr>
          <w:rFonts w:ascii="Arial" w:hAnsi="Arial" w:cs="Arial"/>
          <w:sz w:val="24"/>
          <w:szCs w:val="24"/>
        </w:rPr>
        <w:t>).</w:t>
      </w:r>
      <w:r w:rsidR="009A5AC4">
        <w:rPr>
          <w:rFonts w:ascii="Arial" w:hAnsi="Arial" w:cs="Arial"/>
          <w:sz w:val="24"/>
          <w:szCs w:val="24"/>
        </w:rPr>
        <w:t xml:space="preserve"> </w:t>
      </w:r>
      <w:r w:rsidR="000E7A40">
        <w:rPr>
          <w:rFonts w:ascii="Arial" w:hAnsi="Arial" w:cs="Arial"/>
          <w:sz w:val="24"/>
          <w:szCs w:val="24"/>
        </w:rPr>
        <w:t>Oblast z</w:t>
      </w:r>
      <w:r w:rsidR="009A5AC4">
        <w:rPr>
          <w:rFonts w:ascii="Arial" w:hAnsi="Arial" w:cs="Arial"/>
          <w:sz w:val="24"/>
          <w:szCs w:val="24"/>
        </w:rPr>
        <w:t>áchytn</w:t>
      </w:r>
      <w:r w:rsidR="000E7A40">
        <w:rPr>
          <w:rFonts w:ascii="Arial" w:hAnsi="Arial" w:cs="Arial"/>
          <w:sz w:val="24"/>
          <w:szCs w:val="24"/>
        </w:rPr>
        <w:t>é</w:t>
      </w:r>
      <w:r w:rsidR="009A5AC4">
        <w:rPr>
          <w:rFonts w:ascii="Arial" w:hAnsi="Arial" w:cs="Arial"/>
          <w:sz w:val="24"/>
          <w:szCs w:val="24"/>
        </w:rPr>
        <w:t xml:space="preserve"> jímk</w:t>
      </w:r>
      <w:r w:rsidR="000E7A40">
        <w:rPr>
          <w:rFonts w:ascii="Arial" w:hAnsi="Arial" w:cs="Arial"/>
          <w:sz w:val="24"/>
          <w:szCs w:val="24"/>
        </w:rPr>
        <w:t>y je v</w:t>
      </w:r>
      <w:r w:rsidR="009A5AC4">
        <w:rPr>
          <w:rFonts w:ascii="Arial" w:hAnsi="Arial" w:cs="Arial"/>
          <w:sz w:val="24"/>
          <w:szCs w:val="24"/>
        </w:rPr>
        <w:t>ymezena</w:t>
      </w:r>
      <w:r w:rsidR="000E7A40">
        <w:rPr>
          <w:rFonts w:ascii="Arial" w:hAnsi="Arial" w:cs="Arial"/>
          <w:sz w:val="24"/>
          <w:szCs w:val="24"/>
        </w:rPr>
        <w:t xml:space="preserve"> drenážními kanálky. </w:t>
      </w:r>
    </w:p>
    <w:p w:rsidR="004705AA" w:rsidRDefault="004705AA" w:rsidP="00102703">
      <w:pPr>
        <w:rPr>
          <w:rFonts w:ascii="Arial" w:hAnsi="Arial" w:cs="Arial"/>
          <w:b/>
          <w:sz w:val="24"/>
          <w:szCs w:val="24"/>
          <w:u w:val="single"/>
        </w:rPr>
      </w:pPr>
    </w:p>
    <w:p w:rsidR="00102703" w:rsidRDefault="000D0E86">
      <w:r w:rsidRPr="000D0E86">
        <w:rPr>
          <w:noProof/>
          <w:lang w:eastAsia="cs-CZ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29" type="#_x0000_t32" style="position:absolute;margin-left:168.05pt;margin-top:294.8pt;width:83.9pt;height:15.05pt;flip:x y;z-index:251661312" o:connectortype="straight">
            <v:stroke endarrow="block"/>
          </v:shape>
        </w:pict>
      </w:r>
      <w:r w:rsidRPr="000D0E86">
        <w:rPr>
          <w:noProof/>
          <w:lang w:eastAsia="cs-CZ"/>
        </w:rPr>
        <w:pict>
          <v:rect id="_x0000_s1028" style="position:absolute;margin-left:251.95pt;margin-top:303.55pt;width:104.45pt;height:30.05pt;z-index:251660288">
            <v:textbox>
              <w:txbxContent>
                <w:p w:rsidR="006A340A" w:rsidRDefault="006A340A">
                  <w:r>
                    <w:t>Označení kuželem</w:t>
                  </w:r>
                </w:p>
              </w:txbxContent>
            </v:textbox>
          </v:rect>
        </w:pict>
      </w:r>
      <w:r w:rsidRPr="000D0E86">
        <w:rPr>
          <w:noProof/>
          <w:lang w:eastAsia="cs-CZ"/>
        </w:rPr>
        <w:pict>
          <v:rect id="_x0000_s1026" style="position:absolute;margin-left:3.5pt;margin-top:3.65pt;width:164.55pt;height:33.25pt;z-index:251658240" stroked="f">
            <v:fill opacity="0"/>
            <v:textbox>
              <w:txbxContent>
                <w:p w:rsidR="00E76A33" w:rsidRPr="00E76A33" w:rsidRDefault="00E76A33">
                  <w:pPr>
                    <w:rPr>
                      <w:b/>
                      <w:color w:val="FF0000"/>
                      <w:sz w:val="48"/>
                      <w:szCs w:val="48"/>
                    </w:rPr>
                  </w:pPr>
                  <w:r w:rsidRPr="00E76A33">
                    <w:rPr>
                      <w:b/>
                      <w:color w:val="FF0000"/>
                      <w:sz w:val="48"/>
                      <w:szCs w:val="48"/>
                    </w:rPr>
                    <w:t>TAKTO ANO!!!</w:t>
                  </w:r>
                </w:p>
              </w:txbxContent>
            </v:textbox>
          </v:rect>
        </w:pict>
      </w:r>
      <w:r w:rsidR="00E76A33">
        <w:rPr>
          <w:noProof/>
          <w:lang w:val="en-US"/>
        </w:rPr>
        <w:drawing>
          <wp:inline distT="0" distB="0" distL="0" distR="0">
            <wp:extent cx="5760720" cy="4320489"/>
            <wp:effectExtent l="19050" t="0" r="0" b="0"/>
            <wp:docPr id="1" name="obrázek 1" descr="C:\Users\s09930\Desktop\cisterna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09930\Desktop\cisterna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76A33" w:rsidRDefault="00E76A33"/>
    <w:p w:rsidR="00E76A33" w:rsidRDefault="000D0E86">
      <w:r w:rsidRPr="000D0E86">
        <w:rPr>
          <w:noProof/>
          <w:lang w:eastAsia="cs-CZ"/>
        </w:rPr>
        <w:lastRenderedPageBreak/>
        <w:pict>
          <v:shape id="_x0000_s1036" type="#_x0000_t32" style="position:absolute;margin-left:310.5pt;margin-top:183.9pt;width:52.25pt;height:116.35pt;flip:x y;z-index:251668480" o:connectortype="straight">
            <v:stroke endarrow="block"/>
          </v:shape>
        </w:pict>
      </w:r>
      <w:r w:rsidRPr="000D0E86">
        <w:rPr>
          <w:noProof/>
          <w:lang w:eastAsia="cs-CZ"/>
        </w:rPr>
        <w:pict>
          <v:shape id="_x0000_s1035" type="#_x0000_t32" style="position:absolute;margin-left:63.65pt;margin-top:300.25pt;width:39.7pt;height:18.95pt;flip:x y;z-index:251667456" o:connectortype="straight">
            <v:stroke endarrow="block"/>
          </v:shape>
        </w:pict>
      </w:r>
      <w:r w:rsidRPr="000D0E86">
        <w:rPr>
          <w:noProof/>
          <w:lang w:eastAsia="cs-CZ"/>
        </w:rPr>
        <w:pict>
          <v:rect id="_x0000_s1032" style="position:absolute;margin-left:305.75pt;margin-top:300.25pt;width:145.85pt;height:36.35pt;z-index:251664384">
            <v:textbox>
              <w:txbxContent>
                <w:p w:rsidR="00EB77BF" w:rsidRDefault="00C25052" w:rsidP="00EB77BF">
                  <w:r>
                    <w:t>Kohout nad oblastí záchytné jímky</w:t>
                  </w:r>
                </w:p>
              </w:txbxContent>
            </v:textbox>
          </v:rect>
        </w:pict>
      </w:r>
      <w:r w:rsidRPr="000D0E86">
        <w:rPr>
          <w:noProof/>
          <w:lang w:eastAsia="cs-CZ"/>
        </w:rPr>
        <w:pict>
          <v:rect id="_x0000_s1031" style="position:absolute;margin-left:340.85pt;margin-top:5.95pt;width:104.45pt;height:30.05pt;z-index:251663360">
            <v:textbox>
              <w:txbxContent>
                <w:p w:rsidR="00EB77BF" w:rsidRDefault="00EB77BF" w:rsidP="00EB77BF">
                  <w:r>
                    <w:t>Označení kuželem</w:t>
                  </w:r>
                </w:p>
              </w:txbxContent>
            </v:textbox>
          </v:rect>
        </w:pict>
      </w:r>
      <w:r w:rsidRPr="000D0E86">
        <w:rPr>
          <w:noProof/>
          <w:lang w:eastAsia="cs-CZ"/>
        </w:rPr>
        <w:pict>
          <v:rect id="_x0000_s1030" style="position:absolute;margin-left:103.35pt;margin-top:306.55pt;width:104.45pt;height:30.05pt;z-index:251662336">
            <v:textbox>
              <w:txbxContent>
                <w:p w:rsidR="00EB77BF" w:rsidRDefault="00EB77BF" w:rsidP="00EB77BF">
                  <w:r>
                    <w:t>Označení kuželem</w:t>
                  </w:r>
                </w:p>
              </w:txbxContent>
            </v:textbox>
          </v:rect>
        </w:pict>
      </w:r>
      <w:r w:rsidRPr="000D0E86">
        <w:rPr>
          <w:noProof/>
          <w:lang w:eastAsia="cs-CZ"/>
        </w:rPr>
        <w:pict>
          <v:rect id="_x0000_s1027" style="position:absolute;margin-left:2.85pt;margin-top:2.75pt;width:164.55pt;height:33.25pt;z-index:251659264" stroked="f">
            <v:fill opacity="0"/>
            <v:textbox>
              <w:txbxContent>
                <w:p w:rsidR="003E1D45" w:rsidRPr="00E76A33" w:rsidRDefault="003E1D45" w:rsidP="003E1D45">
                  <w:pPr>
                    <w:rPr>
                      <w:b/>
                      <w:color w:val="FF0000"/>
                      <w:sz w:val="48"/>
                      <w:szCs w:val="48"/>
                    </w:rPr>
                  </w:pPr>
                  <w:r w:rsidRPr="00E76A33">
                    <w:rPr>
                      <w:b/>
                      <w:color w:val="FF0000"/>
                      <w:sz w:val="48"/>
                      <w:szCs w:val="48"/>
                    </w:rPr>
                    <w:t>TAKTO ANO!!!</w:t>
                  </w:r>
                </w:p>
              </w:txbxContent>
            </v:textbox>
          </v:rect>
        </w:pict>
      </w:r>
      <w:r w:rsidR="00E76A33">
        <w:rPr>
          <w:noProof/>
          <w:lang w:val="en-US"/>
        </w:rPr>
        <w:drawing>
          <wp:inline distT="0" distB="0" distL="0" distR="0">
            <wp:extent cx="5760720" cy="4320489"/>
            <wp:effectExtent l="19050" t="0" r="0" b="0"/>
            <wp:docPr id="2" name="obrázek 2" descr="C:\Users\s09930\Desktop\cistern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09930\Desktop\cisterna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77BF" w:rsidRDefault="000D0E86">
      <w:r w:rsidRPr="000D0E86">
        <w:rPr>
          <w:noProof/>
          <w:lang w:eastAsia="cs-CZ"/>
        </w:rPr>
        <w:pict>
          <v:rect id="_x0000_s1037" style="position:absolute;margin-left:2.85pt;margin-top:1pt;width:164.55pt;height:33.25pt;z-index:251669504" stroked="f">
            <v:fill opacity="0"/>
            <v:textbox>
              <w:txbxContent>
                <w:p w:rsidR="00FE7C02" w:rsidRPr="00E76A33" w:rsidRDefault="00FE7C02" w:rsidP="00FE7C02">
                  <w:pPr>
                    <w:rPr>
                      <w:b/>
                      <w:color w:val="FF0000"/>
                      <w:sz w:val="48"/>
                      <w:szCs w:val="48"/>
                    </w:rPr>
                  </w:pPr>
                  <w:r w:rsidRPr="00E76A33">
                    <w:rPr>
                      <w:b/>
                      <w:color w:val="FF0000"/>
                      <w:sz w:val="48"/>
                      <w:szCs w:val="48"/>
                    </w:rPr>
                    <w:t>TAKTO ANO!!!</w:t>
                  </w:r>
                </w:p>
              </w:txbxContent>
            </v:textbox>
          </v:rect>
        </w:pict>
      </w:r>
      <w:r w:rsidRPr="000D0E86">
        <w:rPr>
          <w:noProof/>
          <w:lang w:eastAsia="cs-CZ"/>
        </w:rPr>
        <w:pict>
          <v:shape id="_x0000_s1034" type="#_x0000_t32" style="position:absolute;margin-left:73.95pt;margin-top:272.45pt;width:83.85pt;height:34pt;flip:y;z-index:251666432" o:connectortype="straight">
            <v:stroke endarrow="block"/>
          </v:shape>
        </w:pict>
      </w:r>
      <w:r w:rsidRPr="000D0E86">
        <w:rPr>
          <w:noProof/>
          <w:lang w:eastAsia="cs-CZ"/>
        </w:rPr>
        <w:pict>
          <v:rect id="_x0000_s1033" style="position:absolute;margin-left:2.85pt;margin-top:306.45pt;width:116.2pt;height:30.05pt;z-index:251665408">
            <v:textbox>
              <w:txbxContent>
                <w:p w:rsidR="00EB77BF" w:rsidRDefault="00EB77BF" w:rsidP="00EB77BF">
                  <w:r>
                    <w:t>Kolo založené klínem</w:t>
                  </w:r>
                </w:p>
              </w:txbxContent>
            </v:textbox>
          </v:rect>
        </w:pict>
      </w:r>
      <w:r w:rsidR="00EB77BF">
        <w:rPr>
          <w:noProof/>
          <w:lang w:val="en-US"/>
        </w:rPr>
        <w:drawing>
          <wp:inline distT="0" distB="0" distL="0" distR="0">
            <wp:extent cx="5760720" cy="4320489"/>
            <wp:effectExtent l="19050" t="0" r="0" b="0"/>
            <wp:docPr id="4" name="obrázek 3" descr="C:\Users\s09930\Desktop\cisterna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09930\Desktop\cisterna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48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B77BF" w:rsidSect="00542CCD">
      <w:footerReference w:type="default" r:id="rId1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87DDF" w:rsidRDefault="00687DDF" w:rsidP="00687DDF">
      <w:pPr>
        <w:spacing w:after="0" w:line="240" w:lineRule="auto"/>
      </w:pPr>
      <w:r>
        <w:separator/>
      </w:r>
    </w:p>
  </w:endnote>
  <w:endnote w:type="continuationSeparator" w:id="0">
    <w:p w:rsidR="00687DDF" w:rsidRDefault="00687DDF" w:rsidP="00687DD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7DDF" w:rsidRDefault="00687DDF">
    <w:pPr>
      <w:pStyle w:val="Zpat"/>
    </w:pPr>
    <w:r>
      <w:t>I OR OS 03 12 Dopravní řád_Příloha č. 5C</w:t>
    </w:r>
    <w:r>
      <w:tab/>
      <w:t xml:space="preserve">                    </w:t>
    </w:r>
    <w:r>
      <w:tab/>
    </w:r>
    <w:r>
      <w:rPr>
        <w:rFonts w:ascii="Times New Roman" w:hAnsi="Times New Roman"/>
      </w:rPr>
      <w:t xml:space="preserve">Strana </w:t>
    </w:r>
    <w:r w:rsidR="000D0E86"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 PAGE </w:instrText>
    </w:r>
    <w:r w:rsidR="000D0E86">
      <w:rPr>
        <w:rFonts w:ascii="Times New Roman" w:hAnsi="Times New Roman"/>
      </w:rPr>
      <w:fldChar w:fldCharType="separate"/>
    </w:r>
    <w:r w:rsidR="00801318">
      <w:rPr>
        <w:rFonts w:ascii="Times New Roman" w:hAnsi="Times New Roman"/>
        <w:noProof/>
      </w:rPr>
      <w:t>1</w:t>
    </w:r>
    <w:r w:rsidR="000D0E86">
      <w:rPr>
        <w:rFonts w:ascii="Times New Roman" w:hAnsi="Times New Roman"/>
      </w:rPr>
      <w:fldChar w:fldCharType="end"/>
    </w:r>
    <w:r>
      <w:rPr>
        <w:rFonts w:ascii="Times New Roman" w:hAnsi="Times New Roman"/>
      </w:rPr>
      <w:t xml:space="preserve"> z </w:t>
    </w:r>
    <w:r w:rsidR="000D0E86">
      <w:rPr>
        <w:rFonts w:ascii="Times New Roman" w:hAnsi="Times New Roman"/>
      </w:rPr>
      <w:fldChar w:fldCharType="begin"/>
    </w:r>
    <w:r>
      <w:rPr>
        <w:rFonts w:ascii="Times New Roman" w:hAnsi="Times New Roman"/>
      </w:rPr>
      <w:instrText xml:space="preserve"> NUMPAGES </w:instrText>
    </w:r>
    <w:r w:rsidR="000D0E86">
      <w:rPr>
        <w:rFonts w:ascii="Times New Roman" w:hAnsi="Times New Roman"/>
      </w:rPr>
      <w:fldChar w:fldCharType="separate"/>
    </w:r>
    <w:r w:rsidR="00801318">
      <w:rPr>
        <w:rFonts w:ascii="Times New Roman" w:hAnsi="Times New Roman"/>
        <w:noProof/>
      </w:rPr>
      <w:t>2</w:t>
    </w:r>
    <w:r w:rsidR="000D0E86">
      <w:rPr>
        <w:rFonts w:ascii="Times New Roman" w:hAnsi="Times New Roman"/>
      </w:rPr>
      <w:fldChar w:fldCharType="end"/>
    </w:r>
  </w:p>
  <w:p w:rsidR="00687DDF" w:rsidRDefault="00687DDF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87DDF" w:rsidRDefault="00687DDF" w:rsidP="00687DDF">
      <w:pPr>
        <w:spacing w:after="0" w:line="240" w:lineRule="auto"/>
      </w:pPr>
      <w:r>
        <w:separator/>
      </w:r>
    </w:p>
  </w:footnote>
  <w:footnote w:type="continuationSeparator" w:id="0">
    <w:p w:rsidR="00687DDF" w:rsidRDefault="00687DDF" w:rsidP="00687DDF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102703"/>
    <w:rsid w:val="000D0E86"/>
    <w:rsid w:val="000E7A40"/>
    <w:rsid w:val="00102703"/>
    <w:rsid w:val="003E1D45"/>
    <w:rsid w:val="004705AA"/>
    <w:rsid w:val="004B3C90"/>
    <w:rsid w:val="00542CCD"/>
    <w:rsid w:val="005770BA"/>
    <w:rsid w:val="00687DDF"/>
    <w:rsid w:val="00691EF5"/>
    <w:rsid w:val="006A340A"/>
    <w:rsid w:val="00745957"/>
    <w:rsid w:val="00801318"/>
    <w:rsid w:val="009A5AC4"/>
    <w:rsid w:val="00C25052"/>
    <w:rsid w:val="00E76A33"/>
    <w:rsid w:val="00EB77BF"/>
    <w:rsid w:val="00EC1BDA"/>
    <w:rsid w:val="00FE7C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9"/>
    <o:shapelayout v:ext="edit">
      <o:idmap v:ext="edit" data="1"/>
      <o:rules v:ext="edit">
        <o:r id="V:Rule5" type="connector" idref="#_x0000_s1034"/>
        <o:r id="V:Rule6" type="connector" idref="#_x0000_s1035"/>
        <o:r id="V:Rule7" type="connector" idref="#_x0000_s1029"/>
        <o:r id="V:Rule8" type="connector" idref="#_x0000_s1036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02703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E76A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E76A33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semiHidden/>
    <w:unhideWhenUsed/>
    <w:rsid w:val="00687DDF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687DDF"/>
  </w:style>
  <w:style w:type="paragraph" w:styleId="Zpat">
    <w:name w:val="footer"/>
    <w:basedOn w:val="Normln"/>
    <w:link w:val="ZpatChar"/>
    <w:uiPriority w:val="99"/>
    <w:unhideWhenUsed/>
    <w:rsid w:val="00687DDF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87DDF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244FD8-5274-47CD-8781-E079CFA8397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92</Words>
  <Characters>531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PPG Industries, Inc.</Company>
  <LinksUpToDate>false</LinksUpToDate>
  <CharactersWithSpaces>622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Pavla Slapnickova (s09930)</dc:creator>
  <cp:lastModifiedBy>Vera BILKOVA (s08905)</cp:lastModifiedBy>
  <cp:revision>3</cp:revision>
  <cp:lastPrinted>2012-05-25T05:27:00Z</cp:lastPrinted>
  <dcterms:created xsi:type="dcterms:W3CDTF">2012-05-24T11:34:00Z</dcterms:created>
  <dcterms:modified xsi:type="dcterms:W3CDTF">2012-05-25T05:31:00Z</dcterms:modified>
</cp:coreProperties>
</file>